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E0" w:rsidRPr="00167537" w:rsidRDefault="00D517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7537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bookmarkEnd w:id="0"/>
    <w:p w:rsidR="00D517E0" w:rsidRPr="00167537" w:rsidRDefault="00D51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7E0" w:rsidRPr="00167537" w:rsidRDefault="00D5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7">
        <w:rPr>
          <w:rFonts w:ascii="Times New Roman" w:hAnsi="Times New Roman" w:cs="Times New Roman"/>
          <w:sz w:val="28"/>
          <w:szCs w:val="28"/>
        </w:rPr>
        <w:t xml:space="preserve">Территориальная программа государственных гарантий бесплатного оказания гражданам медицинской помощи на 2016 год и на плановый период 2017 и 2018 годов (далее -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которым оказание медицинской помощи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167537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167537">
        <w:rPr>
          <w:rFonts w:ascii="Times New Roman" w:hAnsi="Times New Roman" w:cs="Times New Roman"/>
          <w:sz w:val="28"/>
          <w:szCs w:val="28"/>
        </w:rPr>
        <w:t xml:space="preserve"> нормативы финансирования, порядок и структуру формирования тарифов на медицинскую помощь и способы ее оплаты, критерии доступности и качества медицинской помощи.</w:t>
      </w:r>
    </w:p>
    <w:p w:rsidR="00D517E0" w:rsidRPr="00167537" w:rsidRDefault="00D5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7">
        <w:rPr>
          <w:rFonts w:ascii="Times New Roman" w:hAnsi="Times New Roman" w:cs="Times New Roman"/>
          <w:sz w:val="28"/>
          <w:szCs w:val="28"/>
        </w:rPr>
        <w:t xml:space="preserve"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Пермского края, основанных на данных медицинской статистики, климатических и </w:t>
      </w:r>
      <w:proofErr w:type="gramStart"/>
      <w:r w:rsidRPr="00167537">
        <w:rPr>
          <w:rFonts w:ascii="Times New Roman" w:hAnsi="Times New Roman" w:cs="Times New Roman"/>
          <w:sz w:val="28"/>
          <w:szCs w:val="28"/>
        </w:rPr>
        <w:t>географических особенностей региона</w:t>
      </w:r>
      <w:proofErr w:type="gramEnd"/>
      <w:r w:rsidRPr="00167537">
        <w:rPr>
          <w:rFonts w:ascii="Times New Roman" w:hAnsi="Times New Roman" w:cs="Times New Roman"/>
          <w:sz w:val="28"/>
          <w:szCs w:val="28"/>
        </w:rPr>
        <w:t xml:space="preserve"> и транспортной доступности медицинских организаций, сбалансированности объема медицинской помощи и ее финансового обеспечения.</w:t>
      </w:r>
    </w:p>
    <w:p w:rsidR="00D517E0" w:rsidRPr="00167537" w:rsidRDefault="00D5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7">
        <w:rPr>
          <w:rFonts w:ascii="Times New Roman" w:hAnsi="Times New Roman" w:cs="Times New Roman"/>
          <w:sz w:val="28"/>
          <w:szCs w:val="28"/>
        </w:rPr>
        <w:t xml:space="preserve">Экономическое обоснование Программы разработано на основе </w:t>
      </w:r>
      <w:hyperlink r:id="rId4" w:history="1">
        <w:r w:rsidRPr="00167537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Pr="00167537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Пермского края, утвержденной Приказом Министерства финансов Пермского края от 15 сентября 2015 г. N СЭД-39-01-22-208, и расчетов финансовых средств для реализации территориальной программы обязательного медицинского страхования (далее - Программа ОМС) с учетом разъяснений Министерства здравоохранения Российской Федерации и Федерального фонда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годов.</w:t>
      </w:r>
    </w:p>
    <w:p w:rsidR="00D517E0" w:rsidRPr="00167537" w:rsidRDefault="00D5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7">
        <w:rPr>
          <w:rFonts w:ascii="Times New Roman" w:hAnsi="Times New Roman" w:cs="Times New Roman"/>
          <w:sz w:val="28"/>
          <w:szCs w:val="28"/>
        </w:rPr>
        <w:t>Расходование средств в рамках реализации Программы по видам медицинской помощи, включенным в базовую программу обязательного медицинского страхования, осуществляется медицинскими организациями в соответствии с тарифным соглашением на соответствующий финансовый год.</w:t>
      </w:r>
    </w:p>
    <w:p w:rsidR="00D517E0" w:rsidRPr="00167537" w:rsidRDefault="00D5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7">
        <w:rPr>
          <w:rFonts w:ascii="Times New Roman" w:hAnsi="Times New Roman" w:cs="Times New Roman"/>
          <w:sz w:val="28"/>
          <w:szCs w:val="28"/>
        </w:rPr>
        <w:t>Расходование средств в рамках реализации Программы по видам медицинской помощи, не включенным в программу обязательного медицинского страхования, осуществляется медицинскими организациями в соответствии с действующим законодательством Российской Федерации и Пермского края.</w:t>
      </w:r>
    </w:p>
    <w:p w:rsidR="00D517E0" w:rsidRPr="00167537" w:rsidRDefault="00D5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37">
        <w:rPr>
          <w:rFonts w:ascii="Times New Roman" w:hAnsi="Times New Roman" w:cs="Times New Roman"/>
          <w:sz w:val="28"/>
          <w:szCs w:val="28"/>
        </w:rPr>
        <w:t xml:space="preserve">Медицинскую помощь в рамках Программы оказывают медицинские организации любой организационно-правовой формы. Понятие "медицинская организация" используется в Программе в значении, определенном в федеральных законах от 21 ноября 2011 г. </w:t>
      </w:r>
      <w:hyperlink r:id="rId5" w:history="1">
        <w:r w:rsidRPr="00167537">
          <w:rPr>
            <w:rFonts w:ascii="Times New Roman" w:hAnsi="Times New Roman" w:cs="Times New Roman"/>
            <w:color w:val="0000FF"/>
            <w:sz w:val="28"/>
            <w:szCs w:val="28"/>
          </w:rPr>
          <w:t>N 323-ФЗ</w:t>
        </w:r>
      </w:hyperlink>
      <w:r w:rsidRPr="00167537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 и от 29 ноября 2010 г. </w:t>
      </w:r>
      <w:hyperlink r:id="rId6" w:history="1">
        <w:r w:rsidRPr="00167537">
          <w:rPr>
            <w:rFonts w:ascii="Times New Roman" w:hAnsi="Times New Roman" w:cs="Times New Roman"/>
            <w:color w:val="0000FF"/>
            <w:sz w:val="28"/>
            <w:szCs w:val="28"/>
          </w:rPr>
          <w:t>N 326-ФЗ</w:t>
        </w:r>
      </w:hyperlink>
      <w:r w:rsidRPr="00167537">
        <w:rPr>
          <w:rFonts w:ascii="Times New Roman" w:hAnsi="Times New Roman" w:cs="Times New Roman"/>
          <w:sz w:val="28"/>
          <w:szCs w:val="28"/>
        </w:rPr>
        <w:t xml:space="preserve"> "Об обязательном медицинском страховании в Российской Федерации".</w:t>
      </w:r>
    </w:p>
    <w:p w:rsidR="00D517E0" w:rsidRPr="00167537" w:rsidRDefault="00167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517E0" w:rsidRPr="001675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D517E0" w:rsidRPr="00167537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Программы, установлен в приложении 1 к Программе.</w:t>
      </w:r>
    </w:p>
    <w:p w:rsidR="00D517E0" w:rsidRPr="00167537" w:rsidRDefault="00D51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7E0" w:rsidRPr="00167537" w:rsidRDefault="00167537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517E0" w:rsidRPr="0016753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="00D517E0" w:rsidRPr="00167537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D517E0" w:rsidRPr="00167537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="00D517E0" w:rsidRPr="00167537">
        <w:rPr>
          <w:rFonts w:ascii="Times New Roman" w:hAnsi="Times New Roman" w:cs="Times New Roman"/>
          <w:sz w:val="28"/>
          <w:szCs w:val="28"/>
        </w:rPr>
        <w:br/>
      </w:r>
    </w:p>
    <w:p w:rsidR="00C6250E" w:rsidRPr="00167537" w:rsidRDefault="00C6250E">
      <w:pPr>
        <w:rPr>
          <w:rFonts w:ascii="Times New Roman" w:hAnsi="Times New Roman" w:cs="Times New Roman"/>
          <w:sz w:val="28"/>
          <w:szCs w:val="28"/>
        </w:rPr>
      </w:pPr>
    </w:p>
    <w:sectPr w:rsidR="00C6250E" w:rsidRPr="00167537" w:rsidSect="0016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E0"/>
    <w:rsid w:val="00167537"/>
    <w:rsid w:val="00C6250E"/>
    <w:rsid w:val="00D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BC8B-B4E3-4AE1-94F8-2860E4B2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334E024E390A4204A19A6A3E287A5B40A2D316B6E8D3C6DA76ABAC077F307AF7A8E8AB6C174D2F50F0Da77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334E024E390A4204A19A6A3E287A5B40A2D316B6E8D3C6DA76ABAC077F307AF7A8E8AB6C174D2F50705a77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19B0A08EDAAEBD0873396B69846A33F831E797a77EH" TargetMode="External"/><Relationship Id="rId5" Type="http://schemas.openxmlformats.org/officeDocument/2006/relationships/hyperlink" Target="consultantplus://offline/ref=406334E024E390A4204A19B0A08EDAAEBD09723A6B66846A33F831E797a77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6334E024E390A4204A19A6A3E287A5B40A2D316A678A3C6EA76ABAC077F307AF7A8E8AB6C174D2F50F0Da77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2016-03-02T07:59:00Z</dcterms:created>
  <dcterms:modified xsi:type="dcterms:W3CDTF">2016-03-02T10:01:00Z</dcterms:modified>
</cp:coreProperties>
</file>