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D0" w:rsidRPr="000A04D0" w:rsidRDefault="000A04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04D0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A04D0" w:rsidRPr="000A04D0" w:rsidRDefault="000A04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A04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04D0">
        <w:rPr>
          <w:rFonts w:ascii="Times New Roman" w:hAnsi="Times New Roman" w:cs="Times New Roman"/>
          <w:sz w:val="28"/>
          <w:szCs w:val="28"/>
        </w:rPr>
        <w:t xml:space="preserve"> Территориальной программе</w:t>
      </w:r>
    </w:p>
    <w:p w:rsidR="000A04D0" w:rsidRPr="000A04D0" w:rsidRDefault="000A04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A04D0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0A04D0">
        <w:rPr>
          <w:rFonts w:ascii="Times New Roman" w:hAnsi="Times New Roman" w:cs="Times New Roman"/>
          <w:sz w:val="28"/>
          <w:szCs w:val="28"/>
        </w:rPr>
        <w:t xml:space="preserve"> гарантий</w:t>
      </w:r>
    </w:p>
    <w:p w:rsidR="000A04D0" w:rsidRPr="000A04D0" w:rsidRDefault="000A04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A04D0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  <w:r w:rsidRPr="000A04D0">
        <w:rPr>
          <w:rFonts w:ascii="Times New Roman" w:hAnsi="Times New Roman" w:cs="Times New Roman"/>
          <w:sz w:val="28"/>
          <w:szCs w:val="28"/>
        </w:rPr>
        <w:t xml:space="preserve"> оказания гражданам</w:t>
      </w:r>
    </w:p>
    <w:p w:rsidR="000A04D0" w:rsidRPr="000A04D0" w:rsidRDefault="000A04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A04D0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0A04D0">
        <w:rPr>
          <w:rFonts w:ascii="Times New Roman" w:hAnsi="Times New Roman" w:cs="Times New Roman"/>
          <w:sz w:val="28"/>
          <w:szCs w:val="28"/>
        </w:rPr>
        <w:t xml:space="preserve"> помощи на 2016 год</w:t>
      </w:r>
    </w:p>
    <w:p w:rsidR="000A04D0" w:rsidRPr="000A04D0" w:rsidRDefault="000A04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A04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04D0">
        <w:rPr>
          <w:rFonts w:ascii="Times New Roman" w:hAnsi="Times New Roman" w:cs="Times New Roman"/>
          <w:sz w:val="28"/>
          <w:szCs w:val="28"/>
        </w:rPr>
        <w:t xml:space="preserve"> на плановый период 2017 и 2018</w:t>
      </w:r>
    </w:p>
    <w:p w:rsidR="000A04D0" w:rsidRPr="000A04D0" w:rsidRDefault="000A04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A04D0">
        <w:rPr>
          <w:rFonts w:ascii="Times New Roman" w:hAnsi="Times New Roman" w:cs="Times New Roman"/>
          <w:sz w:val="28"/>
          <w:szCs w:val="28"/>
        </w:rPr>
        <w:t>годов</w:t>
      </w:r>
      <w:proofErr w:type="gramEnd"/>
    </w:p>
    <w:p w:rsidR="000A04D0" w:rsidRPr="000A04D0" w:rsidRDefault="000A0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4D0" w:rsidRPr="000A04D0" w:rsidRDefault="000A0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4D0">
        <w:rPr>
          <w:rFonts w:ascii="Times New Roman" w:hAnsi="Times New Roman" w:cs="Times New Roman"/>
          <w:sz w:val="28"/>
          <w:szCs w:val="28"/>
        </w:rPr>
        <w:t>Критерии доступности и качества медицинской помощи</w:t>
      </w:r>
    </w:p>
    <w:p w:rsidR="000A04D0" w:rsidRPr="000A04D0" w:rsidRDefault="000A0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98"/>
        <w:gridCol w:w="1417"/>
        <w:gridCol w:w="1247"/>
        <w:gridCol w:w="1247"/>
        <w:gridCol w:w="1247"/>
      </w:tblGrid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Целевое значение критерия в 2016 году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Целевое значение критерия в 2017 году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Целевое значение критерия в 2018 году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04D0" w:rsidRPr="000A04D0">
        <w:tc>
          <w:tcPr>
            <w:tcW w:w="510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помощью, в том числе:</w:t>
            </w:r>
          </w:p>
        </w:tc>
        <w:tc>
          <w:tcPr>
            <w:tcW w:w="1417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</w:tr>
      <w:tr w:rsidR="000A04D0" w:rsidRPr="000A04D0">
        <w:tc>
          <w:tcPr>
            <w:tcW w:w="510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населения, в том числе:</w:t>
            </w:r>
          </w:p>
        </w:tc>
        <w:tc>
          <w:tcPr>
            <w:tcW w:w="1417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1000 населения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A04D0" w:rsidRPr="000A04D0">
        <w:tc>
          <w:tcPr>
            <w:tcW w:w="510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от болезней системы кровообращения, в том числе:</w:t>
            </w:r>
          </w:p>
        </w:tc>
        <w:tc>
          <w:tcPr>
            <w:tcW w:w="1417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100 тыс. населения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717,0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689,0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649,4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710,3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623,8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831,6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820,0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730,1</w:t>
            </w:r>
          </w:p>
        </w:tc>
      </w:tr>
      <w:tr w:rsidR="000A04D0" w:rsidRPr="000A04D0">
        <w:tc>
          <w:tcPr>
            <w:tcW w:w="510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от новообразований, в том числе от злокачественных, в том числе:</w:t>
            </w:r>
          </w:p>
        </w:tc>
        <w:tc>
          <w:tcPr>
            <w:tcW w:w="1417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100 тыс. населения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194,4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192,8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204,4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204,1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198,3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173,8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182,3</w:t>
            </w:r>
          </w:p>
        </w:tc>
      </w:tr>
      <w:tr w:rsidR="000A04D0" w:rsidRPr="000A04D0">
        <w:tc>
          <w:tcPr>
            <w:tcW w:w="510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от туберкулеза, в том числе:</w:t>
            </w:r>
          </w:p>
        </w:tc>
        <w:tc>
          <w:tcPr>
            <w:tcW w:w="1417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100 тыс. населения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в трудоспособном возрасте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100 тыс. населения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649,2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645,2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100 тыс. населения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Материнская смертность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100 тыс. родившихся живыми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0A04D0" w:rsidRPr="000A04D0">
        <w:tc>
          <w:tcPr>
            <w:tcW w:w="510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Младенческая смертность, в том числе:</w:t>
            </w:r>
          </w:p>
        </w:tc>
        <w:tc>
          <w:tcPr>
            <w:tcW w:w="1417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1000 родившихся живыми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местности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местности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Смертность детей в возрасте 0-4 лет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100 тыс. человек населения соответствующего возраста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221,0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Смертность детей в возрасте 0-17 лет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100 тыс. человек населения соответствующего возраста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со </w:t>
            </w:r>
            <w:r w:rsidRPr="000A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</w:tr>
      <w:tr w:rsidR="000A04D0" w:rsidRPr="000A04D0">
        <w:tc>
          <w:tcPr>
            <w:tcW w:w="510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врачами, в том числе оказывающими медицинскую помощь в амбулаторных и стационарных условиях:</w:t>
            </w:r>
          </w:p>
        </w:tc>
        <w:tc>
          <w:tcPr>
            <w:tcW w:w="1417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10 тыс. человек населения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населения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населения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0A04D0" w:rsidRPr="000A04D0">
        <w:tc>
          <w:tcPr>
            <w:tcW w:w="510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условиях:</w:t>
            </w:r>
          </w:p>
        </w:tc>
        <w:tc>
          <w:tcPr>
            <w:tcW w:w="1417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10 тыс. человек населения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населения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населения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Средняя длительность лечения в медицинских организациях, оказывающих медицинскую помощь в стационарных условиях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Доля медицинских организаций, осуществляющих автоматизированную запись на прием к врачу с использованием информационно-телекоммуникационной сети "Интернет" и информационно-справочных </w:t>
            </w:r>
            <w:r w:rsidRPr="000A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сенсорных терминалов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04D0" w:rsidRPr="000A04D0">
        <w:tc>
          <w:tcPr>
            <w:tcW w:w="510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медицинских организаций на основе оценки выполнения функций врачебной должности:</w:t>
            </w:r>
          </w:p>
        </w:tc>
        <w:tc>
          <w:tcPr>
            <w:tcW w:w="1417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4360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4370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4380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населения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3960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3970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3980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населения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4860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4870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4870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Среднегодовая занятость круглосуточной койки:</w:t>
            </w:r>
          </w:p>
        </w:tc>
        <w:tc>
          <w:tcPr>
            <w:tcW w:w="1417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койко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-дни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332,5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332,3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332,3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населения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332,5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332,3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332,3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населения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332,5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332,3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332,3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оказание медицинской помощи в условиях дневных стационаров от всех расходов на Программу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оказание медицинской помощи в амбулаторных условиях в неотложной форме от всех расходов на Программу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посещений от общего числа посещений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</w:tr>
      <w:tr w:rsidR="000A04D0" w:rsidRPr="000A04D0">
        <w:tc>
          <w:tcPr>
            <w:tcW w:w="510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Полнота охвата профилактическими медицинскими осмотрами детей:</w:t>
            </w:r>
          </w:p>
        </w:tc>
        <w:tc>
          <w:tcPr>
            <w:tcW w:w="1417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ОМС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1000 человек сельского населения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316,0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316,0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316,0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Доля выездов бригад скорой медицинской помощи со временем </w:t>
            </w:r>
            <w:proofErr w:type="spell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доезда</w:t>
            </w:r>
            <w:proofErr w:type="spell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до пациента менее 20 минут с момента вызова в общем количестве вызовов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0A04D0" w:rsidRPr="000A04D0">
        <w:tc>
          <w:tcPr>
            <w:tcW w:w="510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лиц в возрасте 18 лет и старше, прошедших диспансеризацию, в общем количестве лиц в возрасте 18 </w:t>
            </w:r>
            <w:r w:rsidRPr="000A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и старше, подлежащих диспансеризации, в том числе проживающих:</w:t>
            </w:r>
          </w:p>
        </w:tc>
        <w:tc>
          <w:tcPr>
            <w:tcW w:w="1417" w:type="dxa"/>
            <w:vMerge w:val="restart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местности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0A04D0" w:rsidRPr="000A04D0">
        <w:tc>
          <w:tcPr>
            <w:tcW w:w="510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местности</w:t>
            </w:r>
          </w:p>
        </w:tc>
        <w:tc>
          <w:tcPr>
            <w:tcW w:w="1417" w:type="dxa"/>
            <w:vMerge/>
          </w:tcPr>
          <w:p w:rsidR="000A04D0" w:rsidRPr="000A04D0" w:rsidRDefault="000A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стентирование</w:t>
            </w:r>
            <w:proofErr w:type="spell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выездной бригадой скорой медицинской помощи </w:t>
            </w:r>
            <w:proofErr w:type="spell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тромболизисов</w:t>
            </w:r>
            <w:proofErr w:type="spell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у пациентов с острым и повторным инфарктом миокарда в расчете на 100 пациентов с острым и повторным инфарктом миокарда, которым оказана медицинская помощь выездными бригадами скорой </w:t>
            </w:r>
            <w:r w:rsidRPr="000A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медицинской помощи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по наиболее востребованным врачебным специальностям </w:t>
            </w:r>
            <w:hyperlink w:anchor="P365" w:history="1">
              <w:r w:rsidRPr="000A04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0A04D0" w:rsidRPr="000A04D0">
        <w:tc>
          <w:tcPr>
            <w:tcW w:w="510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98" w:type="dxa"/>
          </w:tcPr>
          <w:p w:rsidR="000A04D0" w:rsidRPr="000A04D0" w:rsidRDefault="000A04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случаев туберкулеза в ранней стадии в общем количестве случаев выявленного туберкулеза в течение года</w:t>
            </w:r>
          </w:p>
        </w:tc>
        <w:tc>
          <w:tcPr>
            <w:tcW w:w="141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gramEnd"/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247" w:type="dxa"/>
          </w:tcPr>
          <w:p w:rsidR="000A04D0" w:rsidRPr="000A04D0" w:rsidRDefault="000A0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4D0"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</w:tr>
    </w:tbl>
    <w:p w:rsidR="000A04D0" w:rsidRPr="000A04D0" w:rsidRDefault="000A0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4D0" w:rsidRPr="000A04D0" w:rsidRDefault="000A0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4D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A04D0" w:rsidRPr="000A04D0" w:rsidRDefault="000A0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5"/>
      <w:bookmarkEnd w:id="1"/>
      <w:r w:rsidRPr="000A04D0">
        <w:rPr>
          <w:rFonts w:ascii="Times New Roman" w:hAnsi="Times New Roman" w:cs="Times New Roman"/>
          <w:sz w:val="28"/>
          <w:szCs w:val="28"/>
        </w:rPr>
        <w:t xml:space="preserve">&lt;*&gt; Перечень наиболее востребованных врачебных специальностей: акушерство и гинекология, анестезиология-реаниматология, </w:t>
      </w:r>
      <w:proofErr w:type="spellStart"/>
      <w:r w:rsidRPr="000A04D0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0A04D0">
        <w:rPr>
          <w:rFonts w:ascii="Times New Roman" w:hAnsi="Times New Roman" w:cs="Times New Roman"/>
          <w:sz w:val="28"/>
          <w:szCs w:val="28"/>
        </w:rPr>
        <w:t>, детская хирургия, генетика, инфекционные болезни, клиническая лабораторная диагностика, неврология, неонатология, общая врачебная практика (семейная медицина), онкология, организация здравоохранения и общественное здоровье, отоларингология, офтальмология, патологическая анатомия, педиатрия, психиатрия, рентгенология, скорая медицинская помощь, судебно-медицинская экспертиза, терапия, травматология и ортопедия, фтизиатрия, хирургия, эндокринология, стоматология общей практики, эпидемиология.</w:t>
      </w:r>
    </w:p>
    <w:p w:rsidR="000A04D0" w:rsidRPr="000A04D0" w:rsidRDefault="000A0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4D0" w:rsidRPr="000A04D0" w:rsidRDefault="000A0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4D0" w:rsidRPr="000A04D0" w:rsidRDefault="000A0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4D0" w:rsidRPr="000A04D0" w:rsidRDefault="000A0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4D0" w:rsidRPr="000A04D0" w:rsidRDefault="000A0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4D0" w:rsidRPr="000A04D0" w:rsidRDefault="000A04D0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A04D0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{Постановление Правительства Пермского края от 24.12.2015 N 1139-п "Об утверждении Территориальной программы государственных гарантий бесплатного оказания гражданам медицинской помощи на 2016 год и на плановый период 2017 и 2018 годов" {</w:t>
        </w:r>
        <w:proofErr w:type="spellStart"/>
        <w:r w:rsidRPr="000A04D0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Pr="000A04D0">
          <w:rPr>
            <w:rFonts w:ascii="Times New Roman" w:hAnsi="Times New Roman" w:cs="Times New Roman"/>
            <w:i/>
            <w:color w:val="0000FF"/>
            <w:sz w:val="28"/>
            <w:szCs w:val="28"/>
          </w:rPr>
          <w:t>}}</w:t>
        </w:r>
      </w:hyperlink>
      <w:r w:rsidRPr="000A04D0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E12D4F" w:rsidRPr="000A04D0" w:rsidRDefault="00E12D4F">
      <w:pPr>
        <w:rPr>
          <w:rFonts w:ascii="Times New Roman" w:hAnsi="Times New Roman" w:cs="Times New Roman"/>
          <w:sz w:val="28"/>
          <w:szCs w:val="28"/>
        </w:rPr>
      </w:pPr>
    </w:p>
    <w:sectPr w:rsidR="00E12D4F" w:rsidRPr="000A04D0" w:rsidSect="000A04D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D0"/>
    <w:rsid w:val="000A04D0"/>
    <w:rsid w:val="00E1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87C4E-A7D6-40EC-A7BB-E5951A0B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D97AD4E4298BB836738374B046DFF1D6A2D0BAB42B58FA1DC3B6FD324B7CF5F6D47307D516C229590361a5D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1</cp:revision>
  <dcterms:created xsi:type="dcterms:W3CDTF">2016-03-02T10:03:00Z</dcterms:created>
  <dcterms:modified xsi:type="dcterms:W3CDTF">2016-03-02T10:04:00Z</dcterms:modified>
</cp:coreProperties>
</file>